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6304" w14:textId="5538547E" w:rsidR="007E7E07" w:rsidRDefault="007E7E07">
      <w:pPr>
        <w:rPr>
          <w:sz w:val="16"/>
        </w:rPr>
      </w:pPr>
    </w:p>
    <w:p w14:paraId="6D0E4262" w14:textId="571596EC" w:rsidR="00252AD2" w:rsidRDefault="00252AD2">
      <w:pPr>
        <w:rPr>
          <w:sz w:val="16"/>
        </w:rPr>
      </w:pPr>
    </w:p>
    <w:p w14:paraId="724BB62C" w14:textId="77777777" w:rsidR="00252AD2" w:rsidRDefault="00252AD2">
      <w:pPr>
        <w:rPr>
          <w:sz w:val="16"/>
        </w:rPr>
      </w:pPr>
    </w:p>
    <w:p w14:paraId="30FA0DD9" w14:textId="77777777" w:rsidR="00975141" w:rsidRPr="00252AD2" w:rsidRDefault="00975141" w:rsidP="00975141">
      <w:pPr>
        <w:jc w:val="both"/>
        <w:rPr>
          <w:rFonts w:cstheme="minorHAnsi"/>
          <w:b/>
          <w:bCs/>
          <w:sz w:val="44"/>
          <w:szCs w:val="44"/>
          <w:u w:val="single"/>
        </w:rPr>
      </w:pPr>
      <w:r w:rsidRPr="00252AD2">
        <w:rPr>
          <w:rFonts w:cstheme="minorHAnsi"/>
          <w:b/>
          <w:bCs/>
          <w:sz w:val="44"/>
          <w:szCs w:val="44"/>
          <w:u w:val="single"/>
        </w:rPr>
        <w:t>Unser Compliance Statement</w:t>
      </w:r>
    </w:p>
    <w:p w14:paraId="5D4E26A3" w14:textId="77777777" w:rsidR="00252AD2" w:rsidRDefault="00252AD2" w:rsidP="00975141">
      <w:pPr>
        <w:pStyle w:val="StandardWeb"/>
        <w:jc w:val="both"/>
        <w:rPr>
          <w:rFonts w:asciiTheme="minorHAnsi" w:hAnsiTheme="minorHAnsi" w:cstheme="minorHAnsi"/>
        </w:rPr>
      </w:pPr>
    </w:p>
    <w:p w14:paraId="03F21A86" w14:textId="356420E1" w:rsidR="00975141" w:rsidRPr="00252AD2" w:rsidRDefault="00975141" w:rsidP="00975141">
      <w:pPr>
        <w:pStyle w:val="StandardWeb"/>
        <w:jc w:val="both"/>
        <w:rPr>
          <w:rFonts w:asciiTheme="minorHAnsi" w:hAnsiTheme="minorHAnsi" w:cstheme="minorHAnsi"/>
          <w:sz w:val="28"/>
          <w:szCs w:val="28"/>
        </w:rPr>
      </w:pPr>
      <w:r w:rsidRPr="00252AD2">
        <w:rPr>
          <w:rFonts w:asciiTheme="minorHAnsi" w:hAnsiTheme="minorHAnsi" w:cstheme="minorHAnsi"/>
          <w:sz w:val="28"/>
          <w:szCs w:val="28"/>
        </w:rPr>
        <w:t>Wir bekennen uns uneingeschränkt zur Compliance, also dem gesetzes- und regelkonformen Verhalten. Zuverlässigkeit, Integrität und Regelkonformität bilden das Fundament unserer Tätigkeit. Mit diesem Fundament möchten wir ein zuverlässiger und integrer Geschäftspartner sein. Dabei setzen wir folgende Schwerpunkte:</w:t>
      </w:r>
    </w:p>
    <w:p w14:paraId="79F02E3D" w14:textId="77777777" w:rsidR="00975141" w:rsidRPr="00252AD2" w:rsidRDefault="00975141" w:rsidP="00975141">
      <w:pPr>
        <w:pStyle w:val="StandardWeb"/>
        <w:spacing w:after="0" w:afterAutospacing="0"/>
        <w:jc w:val="both"/>
        <w:rPr>
          <w:rFonts w:asciiTheme="minorHAnsi" w:hAnsiTheme="minorHAnsi" w:cstheme="minorHAnsi"/>
          <w:b/>
          <w:bCs/>
          <w:sz w:val="32"/>
          <w:szCs w:val="32"/>
        </w:rPr>
      </w:pPr>
      <w:r w:rsidRPr="00252AD2">
        <w:rPr>
          <w:rFonts w:asciiTheme="minorHAnsi" w:hAnsiTheme="minorHAnsi" w:cstheme="minorHAnsi"/>
          <w:b/>
          <w:bCs/>
          <w:sz w:val="32"/>
          <w:szCs w:val="32"/>
        </w:rPr>
        <w:t>Integre Geschäftstätigkeit</w:t>
      </w:r>
      <w:r w:rsidRPr="00252AD2">
        <w:rPr>
          <w:rFonts w:asciiTheme="minorHAnsi" w:hAnsiTheme="minorHAnsi" w:cstheme="minorHAnsi"/>
          <w:sz w:val="32"/>
          <w:szCs w:val="32"/>
        </w:rPr>
        <w:t xml:space="preserve"> und </w:t>
      </w:r>
      <w:r w:rsidRPr="00252AD2">
        <w:rPr>
          <w:rFonts w:asciiTheme="minorHAnsi" w:hAnsiTheme="minorHAnsi" w:cstheme="minorHAnsi"/>
          <w:b/>
          <w:bCs/>
          <w:sz w:val="32"/>
          <w:szCs w:val="32"/>
        </w:rPr>
        <w:t>fairer Wettbewerb</w:t>
      </w:r>
    </w:p>
    <w:p w14:paraId="0E2AD6C5" w14:textId="754DA1D1" w:rsidR="00975141" w:rsidRPr="00252AD2" w:rsidRDefault="00975141" w:rsidP="00975141">
      <w:pPr>
        <w:pStyle w:val="StandardWeb"/>
        <w:spacing w:before="0" w:beforeAutospacing="0" w:after="0" w:afterAutospacing="0"/>
        <w:jc w:val="both"/>
        <w:rPr>
          <w:rFonts w:asciiTheme="minorHAnsi" w:hAnsiTheme="minorHAnsi" w:cstheme="minorHAnsi"/>
          <w:sz w:val="28"/>
          <w:szCs w:val="28"/>
        </w:rPr>
      </w:pPr>
      <w:r w:rsidRPr="00252AD2">
        <w:rPr>
          <w:rFonts w:asciiTheme="minorHAnsi" w:hAnsiTheme="minorHAnsi" w:cstheme="minorHAnsi"/>
          <w:sz w:val="28"/>
          <w:szCs w:val="28"/>
        </w:rPr>
        <w:t>Hierzu gehört das Bekenntnis zu einem Wettbewerb mit fairen Mitteln sowie zur Bekämpfung von Korruption. Für unsere Kunden wollen wir ein objektiver und unabhängiger Berater sein.</w:t>
      </w:r>
      <w:r w:rsidR="0039399E">
        <w:rPr>
          <w:rFonts w:asciiTheme="minorHAnsi" w:hAnsiTheme="minorHAnsi" w:cstheme="minorHAnsi"/>
          <w:sz w:val="28"/>
          <w:szCs w:val="28"/>
        </w:rPr>
        <w:t xml:space="preserve"> </w:t>
      </w:r>
      <w:r w:rsidR="0039399E" w:rsidRPr="0039399E">
        <w:rPr>
          <w:rFonts w:asciiTheme="minorHAnsi" w:hAnsiTheme="minorHAnsi" w:cstheme="minorHAnsi"/>
          <w:sz w:val="28"/>
          <w:szCs w:val="28"/>
        </w:rPr>
        <w:t>Fairer Wettbewerb ist eine Voraussetzung für freie Marktentwicklung und den damit verbundenen sozialen Nutzen. Dementsprechend gilt das Gebot der Fairness auch im Wettbewerb um Marktanteile. Jeder Mitarbeiter ist daher verpflichtet, die Regeln des fairen Wettbewerbs einzuhalten. Insbesondere dürfen Mitarbeiter</w:t>
      </w:r>
      <w:r w:rsidR="0039399E">
        <w:rPr>
          <w:rFonts w:asciiTheme="minorHAnsi" w:hAnsiTheme="minorHAnsi" w:cstheme="minorHAnsi"/>
          <w:sz w:val="28"/>
          <w:szCs w:val="28"/>
        </w:rPr>
        <w:t>Innen</w:t>
      </w:r>
      <w:r w:rsidR="0039399E" w:rsidRPr="0039399E">
        <w:rPr>
          <w:rFonts w:asciiTheme="minorHAnsi" w:hAnsiTheme="minorHAnsi" w:cstheme="minorHAnsi"/>
          <w:sz w:val="28"/>
          <w:szCs w:val="28"/>
        </w:rPr>
        <w:t xml:space="preserve"> wissentlich keine falschen Informationen über einen Mitbewerber oder seine Produkte und Dienstleistungen verbreiten.</w:t>
      </w:r>
    </w:p>
    <w:p w14:paraId="1C7DF9BE" w14:textId="77777777" w:rsidR="00975141" w:rsidRPr="00252AD2" w:rsidRDefault="00975141" w:rsidP="00975141">
      <w:pPr>
        <w:pStyle w:val="StandardWeb"/>
        <w:spacing w:before="0" w:beforeAutospacing="0" w:after="0" w:afterAutospacing="0"/>
        <w:jc w:val="both"/>
        <w:rPr>
          <w:rFonts w:asciiTheme="minorHAnsi" w:hAnsiTheme="minorHAnsi" w:cstheme="minorHAnsi"/>
          <w:b/>
          <w:bCs/>
          <w:sz w:val="32"/>
          <w:szCs w:val="32"/>
        </w:rPr>
      </w:pPr>
      <w:r w:rsidRPr="00252AD2">
        <w:rPr>
          <w:rFonts w:asciiTheme="minorHAnsi" w:hAnsiTheme="minorHAnsi" w:cstheme="minorHAnsi"/>
          <w:sz w:val="28"/>
          <w:szCs w:val="28"/>
        </w:rPr>
        <w:br/>
      </w:r>
      <w:r w:rsidRPr="00252AD2">
        <w:rPr>
          <w:rFonts w:asciiTheme="minorHAnsi" w:hAnsiTheme="minorHAnsi" w:cstheme="minorHAnsi"/>
          <w:b/>
          <w:bCs/>
          <w:sz w:val="32"/>
          <w:szCs w:val="32"/>
        </w:rPr>
        <w:t>Achtung von Schutzrechten Dritter</w:t>
      </w:r>
    </w:p>
    <w:p w14:paraId="27E2AE04" w14:textId="77777777" w:rsidR="00975141" w:rsidRPr="00252AD2" w:rsidRDefault="00975141" w:rsidP="00975141">
      <w:pPr>
        <w:pStyle w:val="StandardWeb"/>
        <w:spacing w:before="0" w:beforeAutospacing="0"/>
        <w:jc w:val="both"/>
        <w:rPr>
          <w:rFonts w:asciiTheme="minorHAnsi" w:hAnsiTheme="minorHAnsi" w:cstheme="minorHAnsi"/>
          <w:sz w:val="28"/>
          <w:szCs w:val="28"/>
        </w:rPr>
      </w:pPr>
      <w:r w:rsidRPr="00252AD2">
        <w:rPr>
          <w:rFonts w:asciiTheme="minorHAnsi" w:hAnsiTheme="minorHAnsi" w:cstheme="minorHAnsi"/>
          <w:sz w:val="28"/>
          <w:szCs w:val="28"/>
        </w:rPr>
        <w:t>Die Schutzrechte von Dritten werden geachtet und respektiert.</w:t>
      </w:r>
    </w:p>
    <w:p w14:paraId="3E3A8793" w14:textId="77777777" w:rsidR="00975141" w:rsidRPr="00252AD2" w:rsidRDefault="00975141" w:rsidP="00975141">
      <w:pPr>
        <w:pStyle w:val="StandardWeb"/>
        <w:spacing w:after="0" w:afterAutospacing="0"/>
        <w:jc w:val="both"/>
        <w:rPr>
          <w:rFonts w:asciiTheme="minorHAnsi" w:hAnsiTheme="minorHAnsi" w:cstheme="minorHAnsi"/>
          <w:b/>
          <w:bCs/>
          <w:sz w:val="32"/>
          <w:szCs w:val="32"/>
        </w:rPr>
      </w:pPr>
      <w:r w:rsidRPr="00252AD2">
        <w:rPr>
          <w:rFonts w:asciiTheme="minorHAnsi" w:hAnsiTheme="minorHAnsi" w:cstheme="minorHAnsi"/>
          <w:b/>
          <w:bCs/>
          <w:sz w:val="32"/>
          <w:szCs w:val="32"/>
        </w:rPr>
        <w:t>Trennung von Unternehmens- und Privatinteressen</w:t>
      </w:r>
    </w:p>
    <w:p w14:paraId="666FEE1D" w14:textId="77777777" w:rsidR="00975141" w:rsidRPr="00252AD2" w:rsidRDefault="00975141" w:rsidP="00975141">
      <w:pPr>
        <w:pStyle w:val="StandardWeb"/>
        <w:spacing w:before="0" w:beforeAutospacing="0"/>
        <w:jc w:val="both"/>
        <w:rPr>
          <w:rFonts w:asciiTheme="minorHAnsi" w:hAnsiTheme="minorHAnsi" w:cstheme="minorHAnsi"/>
          <w:sz w:val="28"/>
          <w:szCs w:val="28"/>
        </w:rPr>
      </w:pPr>
      <w:r w:rsidRPr="00252AD2">
        <w:rPr>
          <w:rFonts w:asciiTheme="minorHAnsi" w:hAnsiTheme="minorHAnsi" w:cstheme="minorHAnsi"/>
          <w:sz w:val="28"/>
          <w:szCs w:val="28"/>
        </w:rPr>
        <w:t>Unsere Mitarbeiter trennen ihre privaten Interessen und die des Unternehmens, im Rahmen der Geschäftsbeziehungen zu Dritten sind nur sachliche Kriterien relevant.</w:t>
      </w:r>
    </w:p>
    <w:p w14:paraId="6F0EB4F6" w14:textId="77777777" w:rsidR="00975141" w:rsidRPr="00252AD2" w:rsidRDefault="00975141" w:rsidP="00975141">
      <w:pPr>
        <w:pStyle w:val="StandardWeb"/>
        <w:spacing w:after="0" w:afterAutospacing="0"/>
        <w:jc w:val="both"/>
        <w:rPr>
          <w:rFonts w:asciiTheme="minorHAnsi" w:hAnsiTheme="minorHAnsi" w:cstheme="minorHAnsi"/>
          <w:b/>
          <w:bCs/>
          <w:sz w:val="32"/>
          <w:szCs w:val="32"/>
        </w:rPr>
      </w:pPr>
      <w:r w:rsidRPr="00252AD2">
        <w:rPr>
          <w:rFonts w:asciiTheme="minorHAnsi" w:hAnsiTheme="minorHAnsi" w:cstheme="minorHAnsi"/>
          <w:b/>
          <w:bCs/>
          <w:sz w:val="32"/>
          <w:szCs w:val="32"/>
        </w:rPr>
        <w:t>Respektvoller und fairer Umgang</w:t>
      </w:r>
    </w:p>
    <w:p w14:paraId="224126D2" w14:textId="77777777" w:rsidR="00975141" w:rsidRPr="00252AD2" w:rsidRDefault="00975141" w:rsidP="00975141">
      <w:pPr>
        <w:pStyle w:val="StandardWeb"/>
        <w:jc w:val="both"/>
        <w:rPr>
          <w:rFonts w:asciiTheme="minorHAnsi" w:hAnsiTheme="minorHAnsi" w:cstheme="minorHAnsi"/>
          <w:sz w:val="28"/>
          <w:szCs w:val="28"/>
        </w:rPr>
      </w:pPr>
      <w:r w:rsidRPr="00252AD2">
        <w:rPr>
          <w:rFonts w:asciiTheme="minorHAnsi" w:hAnsiTheme="minorHAnsi" w:cstheme="minorHAnsi"/>
          <w:sz w:val="28"/>
          <w:szCs w:val="28"/>
        </w:rPr>
        <w:t>Wir legen großen Wert auf einen freundlichen, respektvollen und fairen Umgang, das beinhaltet auch das Bekenntnis zur Bekämpfung von Diskriminierung.</w:t>
      </w:r>
    </w:p>
    <w:p w14:paraId="387B1E08" w14:textId="77777777" w:rsidR="00975141" w:rsidRPr="00252AD2" w:rsidRDefault="00975141" w:rsidP="00975141">
      <w:pPr>
        <w:pStyle w:val="StandardWeb"/>
        <w:jc w:val="both"/>
        <w:rPr>
          <w:rFonts w:asciiTheme="minorHAnsi" w:hAnsiTheme="minorHAnsi" w:cstheme="minorHAnsi"/>
          <w:b/>
          <w:bCs/>
          <w:sz w:val="28"/>
          <w:szCs w:val="28"/>
        </w:rPr>
      </w:pPr>
      <w:r w:rsidRPr="00252AD2">
        <w:rPr>
          <w:rFonts w:asciiTheme="minorHAnsi" w:hAnsiTheme="minorHAnsi" w:cstheme="minorHAnsi"/>
          <w:sz w:val="28"/>
          <w:szCs w:val="28"/>
        </w:rPr>
        <w:t>Nur mit der Einhaltung dieser Prinzipien können wir nachhaltig eine gedeihliche und erfolgreiche Geschäftstätigkeit ausüben. Sie bilden die Grundlage für unser Streben nach professioneller Leistung auf höchstem Niveau.</w:t>
      </w:r>
    </w:p>
    <w:p w14:paraId="32C6FE33" w14:textId="0206AC7B" w:rsidR="007E7E07" w:rsidRPr="000173A6" w:rsidRDefault="000173A6" w:rsidP="000173A6">
      <w:pPr>
        <w:pStyle w:val="StandardWeb"/>
        <w:jc w:val="both"/>
        <w:rPr>
          <w:rFonts w:asciiTheme="minorHAnsi" w:hAnsiTheme="minorHAnsi" w:cstheme="minorHAnsi"/>
          <w:sz w:val="28"/>
          <w:szCs w:val="28"/>
        </w:rPr>
      </w:pPr>
      <w:r w:rsidRPr="000173A6">
        <w:rPr>
          <w:rFonts w:asciiTheme="minorHAnsi" w:hAnsiTheme="minorHAnsi" w:cstheme="minorHAnsi"/>
          <w:sz w:val="28"/>
          <w:szCs w:val="28"/>
        </w:rPr>
        <w:t xml:space="preserve">Gegenseitiger Respekt, Ehrlichkeit und Integrität   Wir respektieren die persönliche Würde, die Privatsphäre und die Persönlichkeitsrechte jedes Einzelnen. Wir arbeiten zusammen mit Frauen und Männern unterschiedlicher Nationalität, Kultur, Religion </w:t>
      </w:r>
      <w:r w:rsidRPr="000173A6">
        <w:rPr>
          <w:rFonts w:asciiTheme="minorHAnsi" w:hAnsiTheme="minorHAnsi" w:cstheme="minorHAnsi"/>
          <w:sz w:val="28"/>
          <w:szCs w:val="28"/>
        </w:rPr>
        <w:lastRenderedPageBreak/>
        <w:t>und Hautfarbe. Wir dulden keine Diskriminierung und keine sexuelle oder andere persönliche Belästigung oder Beleidigung. Wir sind offen und ehrlich und stehen zu unserer Verantwortung. Wir sind verlässliche Partner und machen nur Zusagen, die wir einhalten können. Diese Grundsätze gelten sowohl für die interne Zusammenarbeit als auch für das Verhalten gegenüber externen Partnern.</w:t>
      </w:r>
    </w:p>
    <w:p w14:paraId="786C6112" w14:textId="77777777" w:rsidR="0039399E" w:rsidRPr="0039399E" w:rsidRDefault="0039399E" w:rsidP="0039399E">
      <w:pPr>
        <w:pStyle w:val="StandardWeb"/>
        <w:spacing w:after="0" w:afterAutospacing="0"/>
        <w:jc w:val="both"/>
        <w:rPr>
          <w:rFonts w:asciiTheme="minorHAnsi" w:hAnsiTheme="minorHAnsi" w:cstheme="minorHAnsi"/>
          <w:b/>
          <w:bCs/>
          <w:sz w:val="32"/>
          <w:szCs w:val="32"/>
        </w:rPr>
      </w:pPr>
      <w:r w:rsidRPr="0039399E">
        <w:rPr>
          <w:rFonts w:asciiTheme="minorHAnsi" w:hAnsiTheme="minorHAnsi" w:cstheme="minorHAnsi"/>
          <w:b/>
          <w:bCs/>
          <w:sz w:val="32"/>
          <w:szCs w:val="32"/>
        </w:rPr>
        <w:t>Verantwortung für das Ansehen</w:t>
      </w:r>
    </w:p>
    <w:p w14:paraId="495C4446" w14:textId="6F28834F" w:rsidR="0039399E" w:rsidRDefault="0039399E" w:rsidP="0039399E">
      <w:pPr>
        <w:pStyle w:val="StandardWeb"/>
        <w:jc w:val="both"/>
        <w:rPr>
          <w:rFonts w:asciiTheme="minorHAnsi" w:hAnsiTheme="minorHAnsi" w:cstheme="minorHAnsi"/>
          <w:sz w:val="28"/>
          <w:szCs w:val="28"/>
        </w:rPr>
      </w:pPr>
      <w:r w:rsidRPr="0039399E">
        <w:rPr>
          <w:rFonts w:asciiTheme="minorHAnsi" w:hAnsiTheme="minorHAnsi" w:cstheme="minorHAnsi"/>
          <w:sz w:val="28"/>
          <w:szCs w:val="28"/>
        </w:rPr>
        <w:t xml:space="preserve">Das Ansehen der </w:t>
      </w:r>
      <w:r>
        <w:rPr>
          <w:rFonts w:asciiTheme="minorHAnsi" w:hAnsiTheme="minorHAnsi" w:cstheme="minorHAnsi"/>
          <w:sz w:val="28"/>
          <w:szCs w:val="28"/>
        </w:rPr>
        <w:t>SmartSCOPE GmbH</w:t>
      </w:r>
      <w:r w:rsidRPr="0039399E">
        <w:rPr>
          <w:rFonts w:asciiTheme="minorHAnsi" w:hAnsiTheme="minorHAnsi" w:cstheme="minorHAnsi"/>
          <w:sz w:val="28"/>
          <w:szCs w:val="28"/>
        </w:rPr>
        <w:t xml:space="preserve"> wird wesentlich geprägt durch das Auftreten, Handeln und Verhalten jedes Einzelnen von uns. Unangemessenes Verhalten auch nur eines Mitarbeiters</w:t>
      </w:r>
      <w:r>
        <w:rPr>
          <w:rFonts w:asciiTheme="minorHAnsi" w:hAnsiTheme="minorHAnsi" w:cstheme="minorHAnsi"/>
          <w:sz w:val="28"/>
          <w:szCs w:val="28"/>
        </w:rPr>
        <w:t>, einer Mitarbeiterin,</w:t>
      </w:r>
      <w:r w:rsidRPr="0039399E">
        <w:rPr>
          <w:rFonts w:asciiTheme="minorHAnsi" w:hAnsiTheme="minorHAnsi" w:cstheme="minorHAnsi"/>
          <w:sz w:val="28"/>
          <w:szCs w:val="28"/>
        </w:rPr>
        <w:t xml:space="preserve"> kann dem Unternehmen bereits erheblichen Schaden zufügen. Jeder Mitarbeiter ist angehalten, auf das Ansehen der </w:t>
      </w:r>
      <w:r>
        <w:rPr>
          <w:rFonts w:asciiTheme="minorHAnsi" w:hAnsiTheme="minorHAnsi" w:cstheme="minorHAnsi"/>
          <w:sz w:val="28"/>
          <w:szCs w:val="28"/>
        </w:rPr>
        <w:t>SmartSCOPE GmbH</w:t>
      </w:r>
      <w:r w:rsidRPr="0039399E">
        <w:rPr>
          <w:rFonts w:asciiTheme="minorHAnsi" w:hAnsiTheme="minorHAnsi" w:cstheme="minorHAnsi"/>
          <w:sz w:val="28"/>
          <w:szCs w:val="28"/>
        </w:rPr>
        <w:t xml:space="preserve"> in der Gesellschaft zu achten. Die Erfüllung seiner Aufgaben muss sich in allen Belangen hieran orientieren.</w:t>
      </w:r>
    </w:p>
    <w:p w14:paraId="4EA56875" w14:textId="77777777" w:rsidR="0039399E" w:rsidRPr="0039399E" w:rsidRDefault="0039399E" w:rsidP="0039399E">
      <w:pPr>
        <w:pStyle w:val="StandardWeb"/>
        <w:spacing w:after="0" w:afterAutospacing="0"/>
        <w:jc w:val="both"/>
        <w:rPr>
          <w:rFonts w:asciiTheme="minorHAnsi" w:hAnsiTheme="minorHAnsi" w:cstheme="minorHAnsi"/>
          <w:b/>
          <w:bCs/>
          <w:sz w:val="32"/>
          <w:szCs w:val="32"/>
        </w:rPr>
      </w:pPr>
      <w:r w:rsidRPr="0039399E">
        <w:rPr>
          <w:rFonts w:asciiTheme="minorHAnsi" w:hAnsiTheme="minorHAnsi" w:cstheme="minorHAnsi"/>
          <w:b/>
          <w:bCs/>
          <w:sz w:val="32"/>
          <w:szCs w:val="32"/>
        </w:rPr>
        <w:t>Umwelt, Sicherheit und Gesundheit </w:t>
      </w:r>
    </w:p>
    <w:p w14:paraId="5D3546D5" w14:textId="02D2E1AE" w:rsidR="0039399E" w:rsidRDefault="0039399E" w:rsidP="0039399E">
      <w:pPr>
        <w:pStyle w:val="StandardWeb"/>
        <w:jc w:val="both"/>
        <w:rPr>
          <w:rFonts w:asciiTheme="minorHAnsi" w:hAnsiTheme="minorHAnsi" w:cstheme="minorHAnsi"/>
          <w:sz w:val="28"/>
          <w:szCs w:val="28"/>
        </w:rPr>
      </w:pPr>
      <w:r w:rsidRPr="0039399E">
        <w:rPr>
          <w:rFonts w:asciiTheme="minorHAnsi" w:hAnsiTheme="minorHAnsi" w:cstheme="minorHAnsi"/>
          <w:sz w:val="28"/>
          <w:szCs w:val="28"/>
        </w:rPr>
        <w:t>Der Schutz der Umwelt und die Schonung ihrer Ressourcen sind Unternehmensziele von hoher Priorität. Jeder Mitarbeiter an seinem Platz soll dieses Unternehmensziel aktiv fördern. Die Verantwortung gegenüber Mitarbeite</w:t>
      </w:r>
      <w:r>
        <w:rPr>
          <w:rFonts w:asciiTheme="minorHAnsi" w:hAnsiTheme="minorHAnsi" w:cstheme="minorHAnsi"/>
          <w:sz w:val="28"/>
          <w:szCs w:val="28"/>
        </w:rPr>
        <w:t>nden</w:t>
      </w:r>
      <w:r w:rsidRPr="0039399E">
        <w:rPr>
          <w:rFonts w:asciiTheme="minorHAnsi" w:hAnsiTheme="minorHAnsi" w:cstheme="minorHAnsi"/>
          <w:sz w:val="28"/>
          <w:szCs w:val="28"/>
        </w:rPr>
        <w:t xml:space="preserve"> und Kolleg</w:t>
      </w:r>
      <w:r>
        <w:rPr>
          <w:rFonts w:asciiTheme="minorHAnsi" w:hAnsiTheme="minorHAnsi" w:cstheme="minorHAnsi"/>
          <w:sz w:val="28"/>
          <w:szCs w:val="28"/>
        </w:rPr>
        <w:t>Innen</w:t>
      </w:r>
      <w:r w:rsidRPr="0039399E">
        <w:rPr>
          <w:rFonts w:asciiTheme="minorHAnsi" w:hAnsiTheme="minorHAnsi" w:cstheme="minorHAnsi"/>
          <w:sz w:val="28"/>
          <w:szCs w:val="28"/>
        </w:rPr>
        <w:t xml:space="preserve"> gebietet die bestmögliche Vorsorge gegen Unfallgefahren</w:t>
      </w:r>
      <w:r w:rsidR="00EE1B99">
        <w:rPr>
          <w:rFonts w:asciiTheme="minorHAnsi" w:hAnsiTheme="minorHAnsi" w:cstheme="minorHAnsi"/>
          <w:sz w:val="28"/>
          <w:szCs w:val="28"/>
        </w:rPr>
        <w:t xml:space="preserve"> und Gesundheitsgefährdungen</w:t>
      </w:r>
      <w:r w:rsidRPr="0039399E">
        <w:rPr>
          <w:rFonts w:asciiTheme="minorHAnsi" w:hAnsiTheme="minorHAnsi" w:cstheme="minorHAnsi"/>
          <w:sz w:val="28"/>
          <w:szCs w:val="28"/>
        </w:rPr>
        <w:t>. Das gilt sowohl für die Gestaltung von Arbeitsplätzen, Einrichtungen und Prozessen als auch für das Sicherheits‐Management und das persönliche Verhalten im Arbeitsalltag. Das Arbeitsumfeld muss den Anforderungen einer gesundheitsorientierten Gestaltung entsprechen. Jeder Mitarbeiter muss der Sicherheit seine ständige Aufmerksamkeit widmen.</w:t>
      </w:r>
    </w:p>
    <w:p w14:paraId="5E776D3C" w14:textId="77777777" w:rsidR="0039399E" w:rsidRPr="0039399E" w:rsidRDefault="0039399E" w:rsidP="0039399E">
      <w:pPr>
        <w:pStyle w:val="StandardWeb"/>
        <w:jc w:val="both"/>
        <w:rPr>
          <w:rFonts w:asciiTheme="minorHAnsi" w:hAnsiTheme="minorHAnsi" w:cstheme="minorHAnsi"/>
          <w:sz w:val="28"/>
          <w:szCs w:val="28"/>
        </w:rPr>
      </w:pPr>
    </w:p>
    <w:p w14:paraId="5E3EC280" w14:textId="4F254151" w:rsidR="00975141" w:rsidRDefault="00B81BDB">
      <w:pPr>
        <w:pStyle w:val="Kopfzeile"/>
        <w:tabs>
          <w:tab w:val="clear" w:pos="4536"/>
          <w:tab w:val="clear" w:pos="9072"/>
        </w:tabs>
      </w:pPr>
      <w:r>
        <w:tab/>
      </w:r>
      <w:r>
        <w:tab/>
      </w:r>
      <w:r>
        <w:tab/>
      </w:r>
      <w:r>
        <w:tab/>
      </w:r>
      <w:r>
        <w:tab/>
      </w:r>
      <w:r>
        <w:tab/>
      </w:r>
      <w:r>
        <w:tab/>
      </w:r>
      <w:r>
        <w:tab/>
      </w:r>
      <w:r>
        <w:tab/>
      </w:r>
      <w:r>
        <w:tab/>
        <w:t>_______________</w:t>
      </w:r>
    </w:p>
    <w:p w14:paraId="76B1B190" w14:textId="7A3AF5CC" w:rsidR="00975141" w:rsidRDefault="00E26869" w:rsidP="00D72482">
      <w:pPr>
        <w:pStyle w:val="Kopfzeile"/>
        <w:tabs>
          <w:tab w:val="clear" w:pos="4536"/>
          <w:tab w:val="clear" w:pos="9072"/>
        </w:tabs>
      </w:pPr>
      <w:r>
        <w:t xml:space="preserve">Leverkusen </w:t>
      </w:r>
      <w:r w:rsidR="000173A6">
        <w:t>im November 2024</w:t>
      </w:r>
      <w:r w:rsidR="00D72482">
        <w:tab/>
      </w:r>
      <w:r w:rsidR="00D72482">
        <w:tab/>
      </w:r>
      <w:r w:rsidR="00D72482">
        <w:tab/>
      </w:r>
      <w:r w:rsidR="00D72482">
        <w:tab/>
      </w:r>
      <w:r w:rsidR="00D72482">
        <w:tab/>
      </w:r>
      <w:r w:rsidR="00D72482">
        <w:tab/>
      </w:r>
      <w:r w:rsidR="00A774C1">
        <w:t>Torsten Weber</w:t>
      </w:r>
    </w:p>
    <w:p w14:paraId="0988AEBD" w14:textId="301617CD" w:rsidR="00975141" w:rsidRDefault="00A774C1" w:rsidP="00E26869">
      <w:pPr>
        <w:pStyle w:val="Kopfzeile"/>
        <w:tabs>
          <w:tab w:val="clear" w:pos="4536"/>
          <w:tab w:val="clear" w:pos="9072"/>
        </w:tabs>
        <w:ind w:left="6381" w:firstLine="709"/>
      </w:pPr>
      <w:r>
        <w:t>Geschäftsführung</w:t>
      </w:r>
    </w:p>
    <w:sectPr w:rsidR="00975141">
      <w:headerReference w:type="even" r:id="rId6"/>
      <w:headerReference w:type="default" r:id="rId7"/>
      <w:footerReference w:type="even" r:id="rId8"/>
      <w:footerReference w:type="default" r:id="rId9"/>
      <w:endnotePr>
        <w:numFmt w:val="decimal"/>
      </w:endnotePr>
      <w:pgSz w:w="11907" w:h="16840" w:code="9"/>
      <w:pgMar w:top="1418" w:right="70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CDEB" w14:textId="77777777" w:rsidR="000434ED" w:rsidRDefault="000434ED">
      <w:pPr>
        <w:spacing w:after="0"/>
      </w:pPr>
      <w:r>
        <w:separator/>
      </w:r>
    </w:p>
  </w:endnote>
  <w:endnote w:type="continuationSeparator" w:id="0">
    <w:p w14:paraId="3F75A197" w14:textId="77777777" w:rsidR="000434ED" w:rsidRDefault="00043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Microsoft YaHei"/>
    <w:charset w:val="00"/>
    <w:family w:val="swiss"/>
    <w:pitch w:val="variable"/>
    <w:sig w:usb0="00000087" w:usb1="00000000" w:usb2="00000000" w:usb3="00000000" w:csb0="0000001B"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C00F" w14:textId="77777777" w:rsidR="007E7E07" w:rsidRDefault="00914BCF">
    <w:pPr>
      <w:pStyle w:val="Fuzeile"/>
      <w:framePr w:wrap="around" w:vAnchor="text" w:hAnchor="margin" w:xAlign="outside"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2</w:t>
    </w:r>
    <w:r>
      <w:rPr>
        <w:rStyle w:val="Seitenzahl"/>
        <w:sz w:val="20"/>
      </w:rPr>
      <w:fldChar w:fldCharType="end"/>
    </w:r>
  </w:p>
  <w:p w14:paraId="427AF59C" w14:textId="77777777" w:rsidR="007E7E07" w:rsidRDefault="007E7E07">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0485" w14:textId="1AABB605" w:rsidR="007E7E07" w:rsidRDefault="00914BCF">
    <w:pPr>
      <w:pBdr>
        <w:top w:val="single" w:sz="4" w:space="1" w:color="auto"/>
      </w:pBdr>
      <w:tabs>
        <w:tab w:val="center" w:pos="4536"/>
        <w:tab w:val="right" w:pos="9072"/>
      </w:tabs>
      <w:autoSpaceDE w:val="0"/>
      <w:autoSpaceDN w:val="0"/>
      <w:adjustRightInd w:val="0"/>
      <w:spacing w:after="0"/>
      <w:outlineLvl w:val="9"/>
      <w:rPr>
        <w:sz w:val="16"/>
      </w:rPr>
    </w:pPr>
    <w:r>
      <w:rPr>
        <w:sz w:val="16"/>
      </w:rPr>
      <w:sym w:font="Wingdings" w:char="F03C"/>
    </w:r>
    <w:r>
      <w:rPr>
        <w:sz w:val="16"/>
      </w:rPr>
      <w:t xml:space="preserve"> </w:t>
    </w:r>
    <w:r>
      <w:rPr>
        <w:sz w:val="16"/>
      </w:rPr>
      <w:fldChar w:fldCharType="begin"/>
    </w:r>
    <w:r>
      <w:rPr>
        <w:sz w:val="16"/>
      </w:rPr>
      <w:instrText xml:space="preserve"> FILENAME </w:instrText>
    </w:r>
    <w:r>
      <w:rPr>
        <w:sz w:val="16"/>
      </w:rPr>
      <w:fldChar w:fldCharType="separate"/>
    </w:r>
    <w:r w:rsidR="00252AD2">
      <w:rPr>
        <w:noProof/>
        <w:sz w:val="16"/>
      </w:rPr>
      <w:t>Compliance SmartSCOPE GmbH</w:t>
    </w:r>
    <w:r>
      <w:rPr>
        <w:sz w:val="16"/>
      </w:rPr>
      <w:fldChar w:fldCharType="end"/>
    </w:r>
    <w:r>
      <w:rPr>
        <w:sz w:val="16"/>
      </w:rPr>
      <w:tab/>
      <w:t xml:space="preserve">Seite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2</w:t>
    </w:r>
    <w:r>
      <w:rPr>
        <w:sz w:val="16"/>
      </w:rPr>
      <w:fldChar w:fldCharType="end"/>
    </w:r>
    <w:r>
      <w:rPr>
        <w:sz w:val="16"/>
      </w:rPr>
      <w:tab/>
      <w:t xml:space="preserve">Stand </w:t>
    </w:r>
    <w:r w:rsidR="000173A6">
      <w:rPr>
        <w:sz w:val="16"/>
      </w:rPr>
      <w:t>23</w:t>
    </w:r>
    <w:r>
      <w:rPr>
        <w:sz w:val="16"/>
      </w:rPr>
      <w:t>.</w:t>
    </w:r>
    <w:r w:rsidR="000173A6">
      <w:rPr>
        <w:sz w:val="16"/>
      </w:rPr>
      <w:t>10</w:t>
    </w:r>
    <w:r>
      <w:rPr>
        <w:sz w:val="16"/>
      </w:rPr>
      <w:t>.202</w:t>
    </w:r>
    <w:r w:rsidR="000173A6">
      <w:rPr>
        <w:sz w:val="16"/>
      </w:rPr>
      <w:t>4</w:t>
    </w:r>
  </w:p>
  <w:p w14:paraId="79482095" w14:textId="77777777" w:rsidR="007E7E07" w:rsidRDefault="007E7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BC0F3" w14:textId="77777777" w:rsidR="000434ED" w:rsidRDefault="000434ED">
      <w:pPr>
        <w:spacing w:after="0"/>
      </w:pPr>
      <w:r>
        <w:separator/>
      </w:r>
    </w:p>
  </w:footnote>
  <w:footnote w:type="continuationSeparator" w:id="0">
    <w:p w14:paraId="7092FA6C" w14:textId="77777777" w:rsidR="000434ED" w:rsidRDefault="00043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3AAF" w14:textId="77777777" w:rsidR="007E7E07" w:rsidRDefault="00914BCF">
    <w:pPr>
      <w:spacing w:line="240" w:lineRule="exact"/>
      <w:ind w:right="-1418"/>
      <w:rPr>
        <w:sz w:val="20"/>
      </w:rPr>
    </w:pPr>
    <w:r>
      <w:rPr>
        <w:sz w:val="20"/>
      </w:rPr>
      <w:t>BGI 607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75FD" w14:textId="2A984B9B" w:rsidR="007E7E07" w:rsidRDefault="00914BCF">
    <w:pPr>
      <w:widowControl/>
      <w:tabs>
        <w:tab w:val="left" w:pos="0"/>
        <w:tab w:val="left" w:pos="3951"/>
        <w:tab w:val="center" w:pos="4536"/>
        <w:tab w:val="right" w:pos="9072"/>
        <w:tab w:val="right" w:pos="9356"/>
      </w:tabs>
      <w:spacing w:before="80" w:after="0"/>
      <w:outlineLvl w:val="9"/>
      <w:rPr>
        <w:sz w:val="18"/>
        <w:szCs w:val="18"/>
      </w:rPr>
    </w:pPr>
    <w:r>
      <w:rPr>
        <w:noProof/>
      </w:rPr>
      <w:drawing>
        <wp:anchor distT="0" distB="0" distL="114300" distR="114300" simplePos="0" relativeHeight="251659264" behindDoc="0" locked="0" layoutInCell="1" allowOverlap="1" wp14:anchorId="0F2D9350" wp14:editId="63115289">
          <wp:simplePos x="0" y="0"/>
          <wp:positionH relativeFrom="column">
            <wp:posOffset>4757420</wp:posOffset>
          </wp:positionH>
          <wp:positionV relativeFrom="paragraph">
            <wp:posOffset>-140335</wp:posOffset>
          </wp:positionV>
          <wp:extent cx="1414780" cy="79184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791845"/>
                  </a:xfrm>
                  <a:prstGeom prst="rect">
                    <a:avLst/>
                  </a:prstGeom>
                  <a:noFill/>
                </pic:spPr>
              </pic:pic>
            </a:graphicData>
          </a:graphic>
          <wp14:sizeRelH relativeFrom="margin">
            <wp14:pctWidth>0</wp14:pctWidth>
          </wp14:sizeRelH>
          <wp14:sizeRelV relativeFrom="margin">
            <wp14:pctHeight>0</wp14:pctHeight>
          </wp14:sizeRelV>
        </wp:anchor>
      </w:drawing>
    </w:r>
  </w:p>
  <w:p w14:paraId="76986950" w14:textId="77777777" w:rsidR="007E7E07" w:rsidRDefault="00914BCF">
    <w:pPr>
      <w:widowControl/>
      <w:tabs>
        <w:tab w:val="left" w:pos="0"/>
        <w:tab w:val="left" w:pos="3951"/>
        <w:tab w:val="center" w:pos="4536"/>
        <w:tab w:val="right" w:pos="9072"/>
        <w:tab w:val="right" w:pos="9356"/>
      </w:tabs>
      <w:spacing w:before="80" w:after="0"/>
      <w:outlineLvl w:val="9"/>
      <w:rPr>
        <w:sz w:val="36"/>
        <w:szCs w:val="36"/>
      </w:rPr>
    </w:pPr>
    <w:r>
      <w:rPr>
        <w:sz w:val="36"/>
        <w:szCs w:val="36"/>
      </w:rPr>
      <w:tab/>
    </w:r>
    <w:r>
      <w:rPr>
        <w:sz w:val="36"/>
        <w:szCs w:val="36"/>
      </w:rPr>
      <w:tab/>
    </w:r>
    <w:r>
      <w:rPr>
        <w:sz w:val="36"/>
        <w:szCs w:val="36"/>
      </w:rPr>
      <w:tab/>
    </w:r>
  </w:p>
  <w:p w14:paraId="500D0C63" w14:textId="464FEDDC" w:rsidR="007E7E07" w:rsidRDefault="00914BCF">
    <w:pPr>
      <w:pStyle w:val="berschrift1"/>
      <w:pBdr>
        <w:bottom w:val="single" w:sz="4" w:space="1" w:color="auto"/>
      </w:pBdr>
      <w:spacing w:after="480"/>
    </w:pPr>
    <w:r>
      <w:rPr>
        <w:rFonts w:cs="Arial"/>
        <w:sz w:val="18"/>
        <w:szCs w:val="18"/>
      </w:rPr>
      <w:t xml:space="preserve"> </w:t>
    </w:r>
    <w:r w:rsidR="0070573C">
      <w:rPr>
        <w:rFonts w:cs="Arial"/>
        <w:szCs w:val="24"/>
      </w:rPr>
      <w:t xml:space="preserve">COMPLIANCE </w:t>
    </w:r>
    <w:r w:rsidR="00E96321">
      <w:rPr>
        <w:rFonts w:cs="Arial"/>
        <w:szCs w:val="24"/>
      </w:rPr>
      <w:t xml:space="preserve">Statement </w:t>
    </w:r>
    <w:r w:rsidR="0070573C">
      <w:rPr>
        <w:rFonts w:cs="Arial"/>
        <w:szCs w:val="24"/>
      </w:rPr>
      <w:t>SmartSCOPE Gm</w:t>
    </w:r>
    <w:r w:rsidR="00E96321">
      <w:rPr>
        <w:rFonts w:cs="Arial"/>
        <w:szCs w:val="24"/>
      </w:rPr>
      <w:t>b</w:t>
    </w:r>
    <w:r w:rsidR="0070573C">
      <w:rPr>
        <w:rFonts w:cs="Arial"/>
        <w:szCs w:val="24"/>
      </w:rPr>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7"/>
    <w:rsid w:val="000173A6"/>
    <w:rsid w:val="000434ED"/>
    <w:rsid w:val="00252AD2"/>
    <w:rsid w:val="0039399E"/>
    <w:rsid w:val="004129B5"/>
    <w:rsid w:val="004F142A"/>
    <w:rsid w:val="00596812"/>
    <w:rsid w:val="0070573C"/>
    <w:rsid w:val="007E7E07"/>
    <w:rsid w:val="00914BCF"/>
    <w:rsid w:val="00975141"/>
    <w:rsid w:val="009E75F7"/>
    <w:rsid w:val="00A774C1"/>
    <w:rsid w:val="00B81BDB"/>
    <w:rsid w:val="00D72482"/>
    <w:rsid w:val="00DD6C14"/>
    <w:rsid w:val="00E26869"/>
    <w:rsid w:val="00E96321"/>
    <w:rsid w:val="00ED5981"/>
    <w:rsid w:val="00EE1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4C61C"/>
  <w15:chartTrackingRefBased/>
  <w15:docId w15:val="{F719C702-B407-41FF-B29E-36A51FD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120"/>
      <w:outlineLvl w:val="0"/>
    </w:pPr>
    <w:rPr>
      <w:rFonts w:ascii="Arial" w:hAnsi="Arial"/>
      <w:sz w:val="24"/>
    </w:rPr>
  </w:style>
  <w:style w:type="paragraph" w:styleId="berschrift1">
    <w:name w:val="heading 1"/>
    <w:basedOn w:val="Standard"/>
    <w:next w:val="Standard"/>
    <w:qFormat/>
    <w:pPr>
      <w:keepNext/>
      <w:tabs>
        <w:tab w:val="left" w:pos="567"/>
      </w:tabs>
      <w:spacing w:after="240"/>
      <w:ind w:left="567" w:hanging="567"/>
    </w:pPr>
    <w:rPr>
      <w:b/>
    </w:rPr>
  </w:style>
  <w:style w:type="paragraph" w:styleId="berschrift2">
    <w:name w:val="heading 2"/>
    <w:basedOn w:val="Standard"/>
    <w:next w:val="Standard"/>
    <w:qFormat/>
    <w:pPr>
      <w:keepNext/>
      <w:outlineLvl w:val="1"/>
    </w:pPr>
    <w:rPr>
      <w:rFonts w:ascii="Swis721 Lt BT" w:hAnsi="Swis721 Lt BT"/>
      <w:sz w:val="48"/>
    </w:rPr>
  </w:style>
  <w:style w:type="paragraph" w:styleId="berschrift3">
    <w:name w:val="heading 3"/>
    <w:basedOn w:val="Standard"/>
    <w:next w:val="Standard"/>
    <w:qFormat/>
    <w:pPr>
      <w:keepNext/>
      <w:outlineLvl w:val="2"/>
    </w:pPr>
    <w:rPr>
      <w:rFonts w:ascii="Swis721 Lt BT" w:hAnsi="Swis721 Lt BT"/>
      <w:sz w:val="44"/>
    </w:rPr>
  </w:style>
  <w:style w:type="paragraph" w:styleId="berschrift4">
    <w:name w:val="heading 4"/>
    <w:basedOn w:val="Standard"/>
    <w:next w:val="Standard"/>
    <w:qFormat/>
    <w:pPr>
      <w:keepNext/>
      <w:spacing w:before="240"/>
      <w:outlineLvl w:val="3"/>
    </w:pPr>
    <w:rPr>
      <w:rFonts w:ascii="AvantGarde Bk BT" w:hAnsi="AvantGarde Bk BT"/>
      <w:b/>
      <w:spacing w:val="30"/>
      <w:position w:val="-6"/>
      <w:sz w:val="48"/>
    </w:rPr>
  </w:style>
  <w:style w:type="paragraph" w:styleId="berschrift5">
    <w:name w:val="heading 5"/>
    <w:basedOn w:val="Standard"/>
    <w:next w:val="Standard"/>
    <w:qFormat/>
    <w:pPr>
      <w:keepNext/>
      <w:outlineLvl w:val="4"/>
    </w:pPr>
    <w:rPr>
      <w:rFonts w:ascii="Swis721 Lt BT" w:hAnsi="Swis721 Lt BT"/>
      <w:sz w:val="60"/>
    </w:rPr>
  </w:style>
  <w:style w:type="paragraph" w:styleId="berschrift6">
    <w:name w:val="heading 6"/>
    <w:basedOn w:val="Standard"/>
    <w:next w:val="Standard"/>
    <w:qFormat/>
    <w:pPr>
      <w:keepNext/>
      <w:outlineLvl w:val="5"/>
    </w:pPr>
    <w:rPr>
      <w:rFonts w:ascii="Swis721 Lt BT" w:hAnsi="Swis721 Lt BT"/>
      <w:i/>
      <w:sz w:val="36"/>
    </w:rPr>
  </w:style>
  <w:style w:type="paragraph" w:styleId="berschrift7">
    <w:name w:val="heading 7"/>
    <w:basedOn w:val="Standard"/>
    <w:next w:val="Standard"/>
    <w:qFormat/>
    <w:pPr>
      <w:keepNext/>
      <w:spacing w:before="120"/>
      <w:jc w:val="center"/>
      <w:outlineLvl w:val="6"/>
    </w:pPr>
    <w:rPr>
      <w:rFonts w:cs="Arial"/>
      <w:b/>
      <w:bCs/>
      <w:sz w:val="22"/>
    </w:rPr>
  </w:style>
  <w:style w:type="paragraph" w:styleId="berschrift8">
    <w:name w:val="heading 8"/>
    <w:basedOn w:val="Standard"/>
    <w:next w:val="Standard"/>
    <w:qFormat/>
    <w:pPr>
      <w:keepNext/>
      <w:spacing w:before="120"/>
      <w:outlineLvl w:val="7"/>
    </w:pPr>
    <w:rPr>
      <w:b/>
      <w:bCs/>
    </w:rPr>
  </w:style>
  <w:style w:type="paragraph" w:styleId="berschrift9">
    <w:name w:val="heading 9"/>
    <w:basedOn w:val="Standard"/>
    <w:next w:val="Standard"/>
    <w:qFormat/>
    <w:pPr>
      <w:keepNext/>
      <w:widowControl/>
      <w:autoSpaceDE w:val="0"/>
      <w:autoSpaceDN w:val="0"/>
      <w:adjustRightInd w:val="0"/>
      <w:spacing w:after="217"/>
      <w:ind w:right="-2"/>
      <w:outlineLvl w:val="8"/>
    </w:pPr>
    <w:rPr>
      <w:rFonts w:cs="Arial"/>
      <w:color w:val="000000"/>
      <w:sz w:val="96"/>
      <w:szCs w:val="7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Swis721 Lt BT" w:hAnsi="Swis721 Lt BT"/>
      <w:sz w:val="72"/>
    </w:rPr>
  </w:style>
  <w:style w:type="paragraph" w:styleId="Textkrper2">
    <w:name w:val="Body Text 2"/>
    <w:basedOn w:val="Standard"/>
    <w:pPr>
      <w:spacing w:after="240"/>
      <w:ind w:right="74"/>
    </w:pPr>
    <w:rPr>
      <w:rFonts w:cs="Arial"/>
      <w:sz w:val="36"/>
    </w:rPr>
  </w:style>
  <w:style w:type="paragraph" w:styleId="Textkrper-Zeileneinzug">
    <w:name w:val="Body Text Indent"/>
    <w:basedOn w:val="Standard"/>
    <w:pPr>
      <w:ind w:left="567"/>
    </w:pPr>
    <w:rPr>
      <w:rFonts w:cs="Arial"/>
      <w:sz w:val="36"/>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Einzug2">
    <w:name w:val="Body Text Indent 2"/>
    <w:basedOn w:val="Standard"/>
    <w:pPr>
      <w:tabs>
        <w:tab w:val="left" w:pos="1418"/>
      </w:tabs>
      <w:ind w:left="1418" w:hanging="992"/>
    </w:pPr>
    <w:rPr>
      <w:rFonts w:cs="Arial"/>
    </w:rPr>
  </w:style>
  <w:style w:type="paragraph" w:styleId="Textkrper-Einzug3">
    <w:name w:val="Body Text Indent 3"/>
    <w:basedOn w:val="Standard"/>
    <w:pPr>
      <w:tabs>
        <w:tab w:val="left" w:pos="1418"/>
      </w:tabs>
      <w:spacing w:after="240"/>
      <w:ind w:left="1417" w:hanging="992"/>
    </w:pPr>
    <w:rPr>
      <w:rFonts w:cs="Arial"/>
    </w:rPr>
  </w:style>
  <w:style w:type="paragraph" w:styleId="Blocktext">
    <w:name w:val="Block Text"/>
    <w:basedOn w:val="Standard"/>
    <w:pPr>
      <w:tabs>
        <w:tab w:val="left" w:pos="993"/>
        <w:tab w:val="left" w:leader="dot" w:pos="9072"/>
      </w:tabs>
      <w:ind w:left="993" w:right="850" w:hanging="567"/>
    </w:pPr>
    <w:rPr>
      <w:rFonts w:cs="Arial"/>
    </w:rPr>
  </w:style>
  <w:style w:type="paragraph" w:styleId="Textkrper3">
    <w:name w:val="Body Text 3"/>
    <w:basedOn w:val="Standard"/>
    <w:rPr>
      <w:rFonts w:cs="Arial"/>
      <w:sz w:val="20"/>
    </w:rPr>
  </w:style>
  <w:style w:type="character" w:styleId="Hyperlink">
    <w:name w:val="Hyperlink"/>
    <w:rPr>
      <w:color w:val="0000FF"/>
      <w:u w:val="single"/>
    </w:rPr>
  </w:style>
  <w:style w:type="paragraph" w:customStyle="1" w:styleId="Absatz36">
    <w:name w:val="Absatz 36"/>
    <w:basedOn w:val="Standard"/>
    <w:pPr>
      <w:spacing w:after="720"/>
    </w:pPr>
  </w:style>
  <w:style w:type="paragraph" w:customStyle="1" w:styleId="Absatz12">
    <w:name w:val="Absatz 12"/>
    <w:basedOn w:val="Absatz36"/>
    <w:pPr>
      <w:spacing w:after="240"/>
    </w:pPr>
  </w:style>
  <w:style w:type="paragraph" w:customStyle="1" w:styleId="Erluterungen">
    <w:name w:val="Erläuterungen"/>
    <w:basedOn w:val="Standard"/>
    <w:rPr>
      <w:sz w:val="20"/>
    </w:rPr>
  </w:style>
  <w:style w:type="paragraph" w:customStyle="1" w:styleId="Erluterungen36">
    <w:name w:val="Erläuterungen 36"/>
    <w:basedOn w:val="Erluterungen"/>
    <w:pPr>
      <w:spacing w:after="720"/>
    </w:pPr>
  </w:style>
  <w:style w:type="paragraph" w:styleId="StandardWeb">
    <w:name w:val="Normal (Web)"/>
    <w:basedOn w:val="Standard"/>
    <w:uiPriority w:val="99"/>
    <w:semiHidden/>
    <w:unhideWhenUsed/>
    <w:rsid w:val="00975141"/>
    <w:pPr>
      <w:widowControl/>
      <w:spacing w:before="100" w:beforeAutospacing="1" w:after="100" w:afterAutospacing="1"/>
      <w:outlineLvl w:val="9"/>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435268">
      <w:bodyDiv w:val="1"/>
      <w:marLeft w:val="0"/>
      <w:marRight w:val="0"/>
      <w:marTop w:val="0"/>
      <w:marBottom w:val="0"/>
      <w:divBdr>
        <w:top w:val="none" w:sz="0" w:space="0" w:color="auto"/>
        <w:left w:val="none" w:sz="0" w:space="0" w:color="auto"/>
        <w:bottom w:val="none" w:sz="0" w:space="0" w:color="auto"/>
        <w:right w:val="none" w:sz="0" w:space="0" w:color="auto"/>
      </w:divBdr>
    </w:div>
    <w:div w:id="18283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BGI 607</vt:lpstr>
    </vt:vector>
  </TitlesOfParts>
  <Company>HP</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BGI 607</dc:title>
  <dc:subject/>
  <dc:creator>Dubois</dc:creator>
  <cp:keywords>Ethan</cp:keywords>
  <cp:lastModifiedBy>Stefan Anselment</cp:lastModifiedBy>
  <cp:revision>3</cp:revision>
  <cp:lastPrinted>2020-10-16T10:23:00Z</cp:lastPrinted>
  <dcterms:created xsi:type="dcterms:W3CDTF">2024-10-23T19:06:00Z</dcterms:created>
  <dcterms:modified xsi:type="dcterms:W3CDTF">2024-10-23T19:33:00Z</dcterms:modified>
</cp:coreProperties>
</file>